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C3C072" w14:textId="77777777" w:rsidR="002339C2" w:rsidRPr="00D11904" w:rsidRDefault="002339C2" w:rsidP="00D11904">
      <w:pPr>
        <w:rPr>
          <w:b/>
        </w:rPr>
      </w:pPr>
    </w:p>
    <w:p w14:paraId="693EFE9B" w14:textId="58FD33E2" w:rsidR="002339C2" w:rsidRPr="00D11904" w:rsidRDefault="00D11904" w:rsidP="002339C2">
      <w:pPr>
        <w:jc w:val="center"/>
        <w:rPr>
          <w:b/>
        </w:rPr>
      </w:pPr>
      <w:proofErr w:type="spellStart"/>
      <w:r>
        <w:rPr>
          <w:b/>
        </w:rPr>
        <w:t>Payrow</w:t>
      </w:r>
      <w:proofErr w:type="spellEnd"/>
      <w:r>
        <w:rPr>
          <w:b/>
        </w:rPr>
        <w:t xml:space="preserve"> P</w:t>
      </w:r>
      <w:r w:rsidR="002339C2" w:rsidRPr="00D11904">
        <w:rPr>
          <w:b/>
        </w:rPr>
        <w:t xml:space="preserve">laza </w:t>
      </w:r>
    </w:p>
    <w:p w14:paraId="119E6EEA" w14:textId="76A89F4D" w:rsidR="007E312D" w:rsidRDefault="00D11904" w:rsidP="002339C2">
      <w:pPr>
        <w:jc w:val="center"/>
      </w:pPr>
      <w:r>
        <w:t>By (</w:t>
      </w:r>
      <w:r w:rsidR="002339C2">
        <w:t>Student</w:t>
      </w:r>
      <w:r>
        <w:t>’s N</w:t>
      </w:r>
      <w:r w:rsidR="002339C2">
        <w:t>ame</w:t>
      </w:r>
      <w:r>
        <w:t>)</w:t>
      </w:r>
    </w:p>
    <w:p w14:paraId="17C1AA29" w14:textId="7BA9A874" w:rsidR="002339C2" w:rsidRDefault="002339C2" w:rsidP="002339C2">
      <w:pPr>
        <w:jc w:val="center"/>
      </w:pPr>
    </w:p>
    <w:p w14:paraId="3DF446F5" w14:textId="77777777" w:rsidR="00D11904" w:rsidRDefault="00D11904" w:rsidP="002339C2">
      <w:pPr>
        <w:jc w:val="center"/>
      </w:pPr>
    </w:p>
    <w:p w14:paraId="5F52F3C1" w14:textId="77777777" w:rsidR="00D11904" w:rsidRDefault="00D11904" w:rsidP="002339C2">
      <w:pPr>
        <w:jc w:val="center"/>
      </w:pPr>
    </w:p>
    <w:p w14:paraId="0C5E0949" w14:textId="77777777" w:rsidR="00D11904" w:rsidRDefault="00D11904" w:rsidP="002339C2">
      <w:pPr>
        <w:jc w:val="center"/>
      </w:pPr>
    </w:p>
    <w:p w14:paraId="0E96E4A7" w14:textId="77777777" w:rsidR="00D11904" w:rsidRDefault="00D11904" w:rsidP="002339C2">
      <w:pPr>
        <w:jc w:val="center"/>
      </w:pPr>
    </w:p>
    <w:p w14:paraId="4DCE97CF" w14:textId="77777777" w:rsidR="00D11904" w:rsidRDefault="00D11904" w:rsidP="002339C2">
      <w:pPr>
        <w:jc w:val="center"/>
      </w:pPr>
    </w:p>
    <w:p w14:paraId="09A2C26F" w14:textId="77777777" w:rsidR="00D11904" w:rsidRDefault="00D11904" w:rsidP="002339C2">
      <w:pPr>
        <w:jc w:val="center"/>
      </w:pPr>
    </w:p>
    <w:p w14:paraId="4409D4D2" w14:textId="77777777" w:rsidR="00D11904" w:rsidRDefault="00D11904" w:rsidP="002339C2">
      <w:pPr>
        <w:jc w:val="center"/>
      </w:pPr>
    </w:p>
    <w:p w14:paraId="4836547B" w14:textId="77777777" w:rsidR="00D11904" w:rsidRDefault="00D11904" w:rsidP="002339C2">
      <w:pPr>
        <w:jc w:val="center"/>
      </w:pPr>
    </w:p>
    <w:p w14:paraId="6753C481" w14:textId="77777777" w:rsidR="00D11904" w:rsidRDefault="00D11904" w:rsidP="002339C2">
      <w:pPr>
        <w:jc w:val="center"/>
      </w:pPr>
    </w:p>
    <w:p w14:paraId="13A67031" w14:textId="77777777" w:rsidR="00D11904" w:rsidRDefault="00D11904" w:rsidP="002339C2">
      <w:pPr>
        <w:jc w:val="center"/>
      </w:pPr>
    </w:p>
    <w:p w14:paraId="732ACDC8" w14:textId="77777777" w:rsidR="00D11904" w:rsidRDefault="00D11904" w:rsidP="002339C2">
      <w:pPr>
        <w:jc w:val="center"/>
      </w:pPr>
    </w:p>
    <w:p w14:paraId="4C256485" w14:textId="63DABB87" w:rsidR="00D11904" w:rsidRDefault="00D11904" w:rsidP="002339C2">
      <w:pPr>
        <w:jc w:val="center"/>
      </w:pPr>
      <w:r>
        <w:t>Professor’s Name</w:t>
      </w:r>
    </w:p>
    <w:p w14:paraId="06FE4647" w14:textId="5AAF4396" w:rsidR="00D11904" w:rsidRDefault="00D11904" w:rsidP="002339C2">
      <w:pPr>
        <w:jc w:val="center"/>
      </w:pPr>
      <w:r>
        <w:t xml:space="preserve">Department </w:t>
      </w:r>
    </w:p>
    <w:p w14:paraId="10C0C110" w14:textId="1F4CD711" w:rsidR="00D11904" w:rsidRDefault="00D11904" w:rsidP="002339C2">
      <w:pPr>
        <w:jc w:val="center"/>
      </w:pPr>
      <w:r>
        <w:t xml:space="preserve">Course </w:t>
      </w:r>
    </w:p>
    <w:p w14:paraId="61E35B19" w14:textId="7DDF5A13" w:rsidR="00D11904" w:rsidRDefault="00D11904" w:rsidP="002339C2">
      <w:pPr>
        <w:jc w:val="center"/>
      </w:pPr>
      <w:r>
        <w:t xml:space="preserve">Date </w:t>
      </w:r>
    </w:p>
    <w:p w14:paraId="36B067DF" w14:textId="288DA80F" w:rsidR="002339C2" w:rsidRDefault="002339C2" w:rsidP="002339C2">
      <w:pPr>
        <w:jc w:val="center"/>
      </w:pPr>
    </w:p>
    <w:p w14:paraId="5D751D51" w14:textId="70F28C68" w:rsidR="002339C2" w:rsidRDefault="002339C2" w:rsidP="002339C2">
      <w:pPr>
        <w:jc w:val="center"/>
      </w:pPr>
    </w:p>
    <w:p w14:paraId="240165C6" w14:textId="64AA174C" w:rsidR="002339C2" w:rsidRDefault="002339C2" w:rsidP="002339C2">
      <w:pPr>
        <w:jc w:val="center"/>
      </w:pPr>
    </w:p>
    <w:p w14:paraId="45AECC45" w14:textId="5DDF43EA" w:rsidR="002339C2" w:rsidRDefault="002339C2" w:rsidP="00D11904"/>
    <w:p w14:paraId="593D4179" w14:textId="593FA8FD" w:rsidR="002339C2" w:rsidRDefault="002339C2" w:rsidP="002339C2">
      <w:pPr>
        <w:ind w:firstLine="720"/>
      </w:pPr>
      <w:proofErr w:type="spellStart"/>
      <w:r>
        <w:lastRenderedPageBreak/>
        <w:t>Payrow</w:t>
      </w:r>
      <w:proofErr w:type="spellEnd"/>
      <w:r>
        <w:t xml:space="preserve"> plaza is located between</w:t>
      </w:r>
      <w:r w:rsidRPr="002339C2">
        <w:t xml:space="preserve"> Bethlehem City Hall</w:t>
      </w:r>
      <w:r>
        <w:t xml:space="preserve"> historic edge </w:t>
      </w:r>
      <w:r w:rsidRPr="002339C2">
        <w:t xml:space="preserve">and the public library. </w:t>
      </w:r>
      <w:proofErr w:type="spellStart"/>
      <w:r>
        <w:t>Payrow</w:t>
      </w:r>
      <w:proofErr w:type="spellEnd"/>
      <w:r w:rsidRPr="002339C2">
        <w:t xml:space="preserve"> </w:t>
      </w:r>
      <w:r>
        <w:t xml:space="preserve">plaza was named in the honor of H. Gordon </w:t>
      </w:r>
      <w:proofErr w:type="spellStart"/>
      <w:r>
        <w:t>Payrow</w:t>
      </w:r>
      <w:proofErr w:type="spellEnd"/>
      <w:r>
        <w:t xml:space="preserve"> who was a former prime minister. Councilman Gordon Mowrer was the one who proposed the renaming of the city center plaza. Formally it was known as Bethlehem City Hall Plaza. The rebuilding of the city center faced many challenges. For example, when the referendum for redevelopment happened, the citizens did reject the referendum. The issue about the legality for authority in redevelopment of the city went up to the high court in Pennsylvania. When they were renaming the city plaza to </w:t>
      </w:r>
      <w:proofErr w:type="spellStart"/>
      <w:r>
        <w:t>Payrow</w:t>
      </w:r>
      <w:proofErr w:type="spellEnd"/>
      <w:r>
        <w:t xml:space="preserve"> plaza they did not make the matter public as it was a very sensitive issue. This was because its rejection could have brought embarrassment to the family of </w:t>
      </w:r>
      <w:proofErr w:type="spellStart"/>
      <w:r>
        <w:t>Payrow</w:t>
      </w:r>
      <w:proofErr w:type="spellEnd"/>
      <w:r>
        <w:t>. If renaming was to be accepted those council members who were rejecting it would have been in a political liability.</w:t>
      </w:r>
    </w:p>
    <w:p w14:paraId="7A42E526" w14:textId="7A8B9FBA" w:rsidR="002339C2" w:rsidRDefault="002339C2" w:rsidP="002339C2">
      <w:pPr>
        <w:ind w:firstLine="720"/>
      </w:pPr>
      <w:r>
        <w:t xml:space="preserve">The master planer for the city was </w:t>
      </w:r>
      <w:r w:rsidRPr="002339C2">
        <w:t>Democratic Mayor Earl J. Schaffer</w:t>
      </w:r>
      <w:r>
        <w:t xml:space="preserve">. In his plan he had nine major redevelopments that needed to be done. Some of them included the </w:t>
      </w:r>
      <w:r w:rsidRPr="002339C2">
        <w:t>deficiency in the housing</w:t>
      </w:r>
      <w:r>
        <w:t xml:space="preserve"> of </w:t>
      </w:r>
      <w:r w:rsidRPr="002339C2">
        <w:t xml:space="preserve">Bethlehem's government </w:t>
      </w:r>
      <w:r>
        <w:t xml:space="preserve">and </w:t>
      </w:r>
      <w:r w:rsidRPr="002339C2">
        <w:t>then in the City Market building at E. Third and Adams streets. </w:t>
      </w:r>
      <w:r>
        <w:t xml:space="preserve">He was succeeded by </w:t>
      </w:r>
      <w:proofErr w:type="spellStart"/>
      <w:r>
        <w:t>Payrow</w:t>
      </w:r>
      <w:proofErr w:type="spellEnd"/>
      <w:r>
        <w:t xml:space="preserve"> who was later succeeded by Mowrer. All of them worked towards the plan of having a new city.</w:t>
      </w:r>
    </w:p>
    <w:p w14:paraId="4CBBB44E" w14:textId="20FC9C7B" w:rsidR="002339C2" w:rsidRPr="002339C2" w:rsidRDefault="002339C2" w:rsidP="002339C2">
      <w:pPr>
        <w:ind w:firstLine="720"/>
        <w:rPr>
          <w:rStyle w:val="profile-industry-item"/>
          <w:rFonts w:cs="Times New Roman"/>
          <w:color w:val="222222"/>
          <w:shd w:val="clear" w:color="auto" w:fill="FFFFFF"/>
        </w:rPr>
      </w:pPr>
      <w:r>
        <w:rPr>
          <w:rStyle w:val="profile-industry-item"/>
          <w:rFonts w:cs="Times New Roman"/>
          <w:shd w:val="clear" w:color="auto" w:fill="FFFFFF"/>
        </w:rPr>
        <w:t xml:space="preserve">Some of the activities that happened in the city or the services that were being offered in the city are as follows. </w:t>
      </w:r>
      <w:proofErr w:type="gramStart"/>
      <w:r>
        <w:rPr>
          <w:rStyle w:val="profile-industry-item"/>
          <w:rFonts w:cs="Times New Roman"/>
          <w:shd w:val="clear" w:color="auto" w:fill="FFFFFF"/>
        </w:rPr>
        <w:t>General government support, local government and general government administration.</w:t>
      </w:r>
      <w:proofErr w:type="gramEnd"/>
      <w:r>
        <w:rPr>
          <w:rStyle w:val="profile-industry-item"/>
          <w:rFonts w:cs="Times New Roman"/>
          <w:shd w:val="clear" w:color="auto" w:fill="FFFFFF"/>
        </w:rPr>
        <w:t xml:space="preserve"> Hospital and health care services and also consultations in human resource services. Legislature and the executive offices are also found at the city plaza. Technical and scientific </w:t>
      </w:r>
      <w:proofErr w:type="gramStart"/>
      <w:r>
        <w:rPr>
          <w:rStyle w:val="profile-industry-item"/>
          <w:rFonts w:cs="Times New Roman"/>
          <w:shd w:val="clear" w:color="auto" w:fill="FFFFFF"/>
        </w:rPr>
        <w:t>consultation together with the managerial services are</w:t>
      </w:r>
      <w:proofErr w:type="gramEnd"/>
      <w:r>
        <w:rPr>
          <w:rStyle w:val="profile-industry-item"/>
          <w:rFonts w:cs="Times New Roman"/>
          <w:shd w:val="clear" w:color="auto" w:fill="FFFFFF"/>
        </w:rPr>
        <w:t xml:space="preserve"> also offered here. </w:t>
      </w:r>
    </w:p>
    <w:p w14:paraId="60C52BF9" w14:textId="77777777" w:rsidR="002339C2" w:rsidRDefault="002339C2" w:rsidP="002339C2">
      <w:pPr>
        <w:ind w:firstLine="720"/>
        <w:rPr>
          <w:rStyle w:val="profile-industry-item"/>
          <w:rFonts w:cs="Times New Roman"/>
          <w:color w:val="222222"/>
          <w:shd w:val="clear" w:color="auto" w:fill="FFFFFF"/>
        </w:rPr>
      </w:pPr>
      <w:r w:rsidRPr="002339C2">
        <w:rPr>
          <w:rStyle w:val="profile-industry-item"/>
          <w:rFonts w:cs="Times New Roman"/>
          <w:color w:val="222222"/>
          <w:shd w:val="clear" w:color="auto" w:fill="FFFFFF"/>
        </w:rPr>
        <w:t xml:space="preserve">Different activities have been happening at the </w:t>
      </w:r>
      <w:proofErr w:type="spellStart"/>
      <w:r>
        <w:rPr>
          <w:rStyle w:val="profile-industry-item"/>
          <w:rFonts w:cs="Times New Roman"/>
          <w:color w:val="222222"/>
          <w:shd w:val="clear" w:color="auto" w:fill="FFFFFF"/>
        </w:rPr>
        <w:t>P</w:t>
      </w:r>
      <w:r w:rsidRPr="002339C2">
        <w:rPr>
          <w:rStyle w:val="profile-industry-item"/>
          <w:rFonts w:cs="Times New Roman"/>
          <w:color w:val="222222"/>
          <w:shd w:val="clear" w:color="auto" w:fill="FFFFFF"/>
        </w:rPr>
        <w:t>ayrow</w:t>
      </w:r>
      <w:proofErr w:type="spellEnd"/>
      <w:r w:rsidRPr="002339C2">
        <w:rPr>
          <w:rStyle w:val="profile-industry-item"/>
          <w:rFonts w:cs="Times New Roman"/>
          <w:color w:val="222222"/>
          <w:shd w:val="clear" w:color="auto" w:fill="FFFFFF"/>
        </w:rPr>
        <w:t xml:space="preserve"> plaza. Some of these include the Christmas city tree lighting ceremony which is done while preparing for Christmas. The national </w:t>
      </w:r>
      <w:r w:rsidRPr="002339C2">
        <w:rPr>
          <w:rStyle w:val="profile-industry-item"/>
          <w:rFonts w:cs="Times New Roman"/>
          <w:color w:val="222222"/>
          <w:shd w:val="clear" w:color="auto" w:fill="FFFFFF"/>
        </w:rPr>
        <w:lastRenderedPageBreak/>
        <w:t xml:space="preserve">prayer day in prayers for the country was also to be done at the </w:t>
      </w:r>
      <w:proofErr w:type="spellStart"/>
      <w:r w:rsidRPr="002339C2">
        <w:rPr>
          <w:rStyle w:val="profile-industry-item"/>
          <w:rFonts w:cs="Times New Roman"/>
          <w:color w:val="222222"/>
          <w:shd w:val="clear" w:color="auto" w:fill="FFFFFF"/>
        </w:rPr>
        <w:t>Payrow</w:t>
      </w:r>
      <w:proofErr w:type="spellEnd"/>
      <w:r w:rsidRPr="002339C2">
        <w:rPr>
          <w:rStyle w:val="profile-industry-item"/>
          <w:rFonts w:cs="Times New Roman"/>
          <w:color w:val="222222"/>
          <w:shd w:val="clear" w:color="auto" w:fill="FFFFFF"/>
        </w:rPr>
        <w:t xml:space="preserve"> plaza. The honoring of health care workers was done at city hall </w:t>
      </w:r>
      <w:proofErr w:type="spellStart"/>
      <w:r w:rsidRPr="002339C2">
        <w:rPr>
          <w:rStyle w:val="profile-industry-item"/>
          <w:rFonts w:cs="Times New Roman"/>
          <w:color w:val="222222"/>
          <w:shd w:val="clear" w:color="auto" w:fill="FFFFFF"/>
        </w:rPr>
        <w:t>Paywrow</w:t>
      </w:r>
      <w:proofErr w:type="spellEnd"/>
      <w:r w:rsidRPr="002339C2">
        <w:rPr>
          <w:rStyle w:val="profile-industry-item"/>
          <w:rFonts w:cs="Times New Roman"/>
          <w:color w:val="222222"/>
          <w:shd w:val="clear" w:color="auto" w:fill="FFFFFF"/>
        </w:rPr>
        <w:t xml:space="preserve"> plaza this year. They were honored by the Bethlehem chamber. The years trellis was dedicated to the health care workers at the local area. This was because of their continuous efforts in keeping the community safe from </w:t>
      </w:r>
      <w:proofErr w:type="spellStart"/>
      <w:r w:rsidRPr="002339C2">
        <w:rPr>
          <w:rStyle w:val="profile-industry-item"/>
          <w:rFonts w:cs="Times New Roman"/>
          <w:color w:val="222222"/>
          <w:shd w:val="clear" w:color="auto" w:fill="FFFFFF"/>
        </w:rPr>
        <w:t>Covid</w:t>
      </w:r>
      <w:proofErr w:type="spellEnd"/>
      <w:r w:rsidRPr="002339C2">
        <w:rPr>
          <w:rStyle w:val="profile-industry-item"/>
          <w:rFonts w:cs="Times New Roman"/>
          <w:color w:val="222222"/>
          <w:shd w:val="clear" w:color="auto" w:fill="FFFFFF"/>
        </w:rPr>
        <w:t xml:space="preserve"> 19 pandemic</w:t>
      </w:r>
      <w:r>
        <w:rPr>
          <w:rStyle w:val="profile-industry-item"/>
          <w:rFonts w:cs="Times New Roman"/>
          <w:color w:val="222222"/>
          <w:shd w:val="clear" w:color="auto" w:fill="FFFFFF"/>
        </w:rPr>
        <w:t xml:space="preserve">. </w:t>
      </w:r>
    </w:p>
    <w:p w14:paraId="2D892F81" w14:textId="70AEF193" w:rsidR="002339C2" w:rsidRDefault="002339C2" w:rsidP="002339C2">
      <w:pPr>
        <w:ind w:firstLine="720"/>
      </w:pPr>
      <w:r>
        <w:t xml:space="preserve">There also has been transformation at </w:t>
      </w:r>
      <w:proofErr w:type="spellStart"/>
      <w:r>
        <w:t>payrow</w:t>
      </w:r>
      <w:proofErr w:type="spellEnd"/>
      <w:r>
        <w:t xml:space="preserve"> plaza where the area near the library was transformed to a playground for kids. This was done by the Bethlehem Health </w:t>
      </w:r>
      <w:proofErr w:type="spellStart"/>
      <w:r>
        <w:t>Beureau</w:t>
      </w:r>
      <w:proofErr w:type="spellEnd"/>
      <w:r>
        <w:t xml:space="preserve">. The playing grown has been named as Play-row Plaza. The transformation of the city </w:t>
      </w:r>
      <w:proofErr w:type="spellStart"/>
      <w:r>
        <w:t>plaze</w:t>
      </w:r>
      <w:proofErr w:type="spellEnd"/>
      <w:r>
        <w:t xml:space="preserve"> would promote fitness. The play ground had areal where not only kids but also adults could enjoy. There is an area where one can do lunges, jumping jacks, squats and other fitness exercises are the stations are in place.</w:t>
      </w:r>
      <w:r w:rsidRPr="002339C2">
        <w:rPr>
          <w:rFonts w:ascii="Helvetica" w:hAnsi="Helvetica"/>
          <w:color w:val="222222"/>
          <w:shd w:val="clear" w:color="auto" w:fill="FFFFFF"/>
        </w:rPr>
        <w:t xml:space="preserve"> </w:t>
      </w:r>
      <w:r>
        <w:t>The grounds</w:t>
      </w:r>
      <w:r w:rsidRPr="002339C2">
        <w:t xml:space="preserve"> complement</w:t>
      </w:r>
      <w:r>
        <w:t>ed</w:t>
      </w:r>
      <w:r w:rsidRPr="002339C2">
        <w:t xml:space="preserve"> "Story Walk,"</w:t>
      </w:r>
      <w:r>
        <w:t xml:space="preserve"> and </w:t>
      </w:r>
      <w:r w:rsidRPr="002339C2">
        <w:t>the city's bike share program an interactive trail around the library.</w:t>
      </w:r>
      <w:r>
        <w:t xml:space="preserve">  This promoted the quality o</w:t>
      </w:r>
      <w:r w:rsidR="00D11904">
        <w:t>f life in the city of Bethlehem.</w:t>
      </w:r>
    </w:p>
    <w:p w14:paraId="03A350FB" w14:textId="77777777" w:rsidR="00D11904" w:rsidRDefault="00D11904" w:rsidP="00D11904">
      <w:r>
        <w:br w:type="page"/>
      </w:r>
    </w:p>
    <w:p w14:paraId="310A3C10" w14:textId="2D8287DF" w:rsidR="00D11904" w:rsidRDefault="00D11904" w:rsidP="00D11904">
      <w:r>
        <w:lastRenderedPageBreak/>
        <w:t xml:space="preserve">References </w:t>
      </w:r>
    </w:p>
    <w:p w14:paraId="6ADD3057" w14:textId="77777777" w:rsidR="00D11904" w:rsidRPr="00D11904" w:rsidRDefault="00D11904" w:rsidP="00D11904">
      <w:pPr>
        <w:pStyle w:val="NormalWeb"/>
        <w:shd w:val="clear" w:color="auto" w:fill="FFFFFF"/>
        <w:spacing w:before="0" w:beforeAutospacing="0" w:after="0" w:afterAutospacing="0" w:line="550" w:lineRule="atLeast"/>
        <w:ind w:left="720" w:right="75" w:hanging="720"/>
        <w:rPr>
          <w:rFonts w:cs="Calibri"/>
          <w:szCs w:val="22"/>
        </w:rPr>
      </w:pPr>
      <w:proofErr w:type="spellStart"/>
      <w:proofErr w:type="gramStart"/>
      <w:r w:rsidRPr="00D11904">
        <w:rPr>
          <w:rStyle w:val="Emphasis"/>
          <w:rFonts w:cs="Calibri"/>
          <w:szCs w:val="22"/>
        </w:rPr>
        <w:t>Payrow</w:t>
      </w:r>
      <w:proofErr w:type="spellEnd"/>
      <w:r w:rsidRPr="00D11904">
        <w:rPr>
          <w:rStyle w:val="Emphasis"/>
          <w:rFonts w:cs="Calibri"/>
          <w:szCs w:val="22"/>
        </w:rPr>
        <w:t xml:space="preserve"> Plaza</w:t>
      </w:r>
      <w:r w:rsidRPr="00D11904">
        <w:rPr>
          <w:rFonts w:cs="Calibri"/>
          <w:szCs w:val="22"/>
        </w:rPr>
        <w:t>.</w:t>
      </w:r>
      <w:proofErr w:type="gramEnd"/>
      <w:r w:rsidRPr="00D11904">
        <w:rPr>
          <w:rFonts w:cs="Calibri"/>
          <w:szCs w:val="22"/>
        </w:rPr>
        <w:t xml:space="preserve"> (2012, June 23). </w:t>
      </w:r>
      <w:proofErr w:type="gramStart"/>
      <w:r w:rsidRPr="00D11904">
        <w:rPr>
          <w:rFonts w:cs="Calibri"/>
          <w:szCs w:val="22"/>
        </w:rPr>
        <w:t>Foursquare - Independent Location Data Platform.</w:t>
      </w:r>
      <w:proofErr w:type="gramEnd"/>
      <w:r w:rsidRPr="00D11904">
        <w:rPr>
          <w:rFonts w:cs="Calibri"/>
          <w:szCs w:val="22"/>
        </w:rPr>
        <w:t> </w:t>
      </w:r>
      <w:hyperlink r:id="rId7" w:history="1">
        <w:r w:rsidRPr="00D11904">
          <w:rPr>
            <w:rStyle w:val="Hyperlink"/>
            <w:rFonts w:cs="Calibri"/>
            <w:color w:val="auto"/>
            <w:szCs w:val="22"/>
          </w:rPr>
          <w:t>https://foursquare.com/v/payrow-plaza/4c312dd33896e21e2ab2e690/photos</w:t>
        </w:r>
      </w:hyperlink>
    </w:p>
    <w:p w14:paraId="42946F9E" w14:textId="77777777" w:rsidR="00D11904" w:rsidRPr="00D11904" w:rsidRDefault="00D11904" w:rsidP="00D11904">
      <w:pPr>
        <w:pStyle w:val="NormalWeb"/>
        <w:shd w:val="clear" w:color="auto" w:fill="FFFFFF"/>
        <w:spacing w:before="0" w:beforeAutospacing="0" w:after="0" w:afterAutospacing="0" w:line="550" w:lineRule="atLeast"/>
        <w:ind w:left="720" w:right="75" w:hanging="720"/>
        <w:rPr>
          <w:rFonts w:cs="Calibri"/>
          <w:szCs w:val="22"/>
        </w:rPr>
      </w:pPr>
      <w:proofErr w:type="spellStart"/>
      <w:proofErr w:type="gramStart"/>
      <w:r w:rsidRPr="00D11904">
        <w:rPr>
          <w:rStyle w:val="Emphasis"/>
          <w:rFonts w:cs="Calibri"/>
          <w:szCs w:val="22"/>
        </w:rPr>
        <w:t>Payrow</w:t>
      </w:r>
      <w:proofErr w:type="spellEnd"/>
      <w:r w:rsidRPr="00D11904">
        <w:rPr>
          <w:rStyle w:val="Emphasis"/>
          <w:rFonts w:cs="Calibri"/>
          <w:szCs w:val="22"/>
        </w:rPr>
        <w:t xml:space="preserve"> Plaza</w:t>
      </w:r>
      <w:r w:rsidRPr="00D11904">
        <w:rPr>
          <w:rFonts w:cs="Calibri"/>
          <w:szCs w:val="22"/>
        </w:rPr>
        <w:t>.</w:t>
      </w:r>
      <w:proofErr w:type="gramEnd"/>
      <w:r w:rsidRPr="00D11904">
        <w:rPr>
          <w:rFonts w:cs="Calibri"/>
          <w:szCs w:val="22"/>
        </w:rPr>
        <w:t xml:space="preserve"> (2017, October 16). Christmas City - Bethlehem, PA. </w:t>
      </w:r>
      <w:hyperlink r:id="rId8" w:history="1">
        <w:r w:rsidRPr="00D11904">
          <w:rPr>
            <w:rStyle w:val="Hyperlink"/>
            <w:rFonts w:cs="Calibri"/>
            <w:color w:val="auto"/>
            <w:szCs w:val="22"/>
          </w:rPr>
          <w:t>https://www.christmascity.org/locations/payrow-plaza/</w:t>
        </w:r>
      </w:hyperlink>
    </w:p>
    <w:p w14:paraId="2B664DEE" w14:textId="77777777" w:rsidR="00D11904" w:rsidRDefault="00D11904" w:rsidP="00D11904"/>
    <w:p w14:paraId="172A43FF" w14:textId="77777777" w:rsidR="002339C2" w:rsidRDefault="002339C2" w:rsidP="002339C2">
      <w:pPr>
        <w:ind w:firstLine="720"/>
      </w:pPr>
    </w:p>
    <w:p w14:paraId="1E9BF78B" w14:textId="02F04441" w:rsidR="002339C2" w:rsidRPr="002339C2" w:rsidRDefault="002339C2" w:rsidP="002339C2">
      <w:pPr>
        <w:ind w:firstLine="720"/>
        <w:rPr>
          <w:rFonts w:cs="Times New Roman"/>
        </w:rPr>
      </w:pPr>
      <w:bookmarkStart w:id="0" w:name="_GoBack"/>
      <w:bookmarkEnd w:id="0"/>
    </w:p>
    <w:sectPr w:rsidR="002339C2" w:rsidRPr="002339C2" w:rsidSect="00375A3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580024" w14:textId="77777777" w:rsidR="00437135" w:rsidRDefault="00437135" w:rsidP="00375A34">
      <w:pPr>
        <w:spacing w:line="240" w:lineRule="auto"/>
      </w:pPr>
      <w:r>
        <w:separator/>
      </w:r>
    </w:p>
  </w:endnote>
  <w:endnote w:type="continuationSeparator" w:id="0">
    <w:p w14:paraId="1F195828" w14:textId="77777777" w:rsidR="00437135" w:rsidRDefault="00437135" w:rsidP="00375A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5EF26" w14:textId="77777777" w:rsidR="00437135" w:rsidRDefault="00437135" w:rsidP="00375A34">
      <w:pPr>
        <w:spacing w:line="240" w:lineRule="auto"/>
      </w:pPr>
      <w:r>
        <w:separator/>
      </w:r>
    </w:p>
  </w:footnote>
  <w:footnote w:type="continuationSeparator" w:id="0">
    <w:p w14:paraId="6F3DAF8B" w14:textId="77777777" w:rsidR="00437135" w:rsidRDefault="00437135" w:rsidP="00375A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048AA" w14:textId="487528FE" w:rsidR="00375A34" w:rsidRDefault="00375A34">
    <w:pPr>
      <w:pStyle w:val="Header"/>
    </w:pPr>
    <w:r>
      <w:tab/>
    </w:r>
    <w:r>
      <w:tab/>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641A15" w14:textId="387588B9" w:rsidR="00375A34" w:rsidRDefault="00375A34" w:rsidP="00375A34">
    <w:pPr>
      <w:pStyle w:val="Header"/>
    </w:pPr>
    <w:r>
      <w:tab/>
    </w:r>
    <w:r>
      <w:tab/>
      <w:t>1</w:t>
    </w:r>
  </w:p>
  <w:p w14:paraId="03BF6D25" w14:textId="77777777" w:rsidR="00375A34" w:rsidRDefault="00375A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9C2"/>
    <w:rsid w:val="002339C2"/>
    <w:rsid w:val="00375A34"/>
    <w:rsid w:val="00437135"/>
    <w:rsid w:val="004B1E84"/>
    <w:rsid w:val="007E312D"/>
    <w:rsid w:val="00D11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3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39C2"/>
    <w:rPr>
      <w:color w:val="0563C1" w:themeColor="hyperlink"/>
      <w:u w:val="single"/>
    </w:rPr>
  </w:style>
  <w:style w:type="character" w:customStyle="1" w:styleId="UnresolvedMention">
    <w:name w:val="Unresolved Mention"/>
    <w:basedOn w:val="DefaultParagraphFont"/>
    <w:uiPriority w:val="99"/>
    <w:semiHidden/>
    <w:unhideWhenUsed/>
    <w:rsid w:val="002339C2"/>
    <w:rPr>
      <w:color w:val="605E5C"/>
      <w:shd w:val="clear" w:color="auto" w:fill="E1DFDD"/>
    </w:rPr>
  </w:style>
  <w:style w:type="character" w:customStyle="1" w:styleId="profile-industry-item">
    <w:name w:val="profile-industry-item"/>
    <w:basedOn w:val="DefaultParagraphFont"/>
    <w:rsid w:val="002339C2"/>
  </w:style>
  <w:style w:type="character" w:styleId="FollowedHyperlink">
    <w:name w:val="FollowedHyperlink"/>
    <w:basedOn w:val="DefaultParagraphFont"/>
    <w:uiPriority w:val="99"/>
    <w:semiHidden/>
    <w:unhideWhenUsed/>
    <w:rsid w:val="002339C2"/>
    <w:rPr>
      <w:color w:val="954F72" w:themeColor="followedHyperlink"/>
      <w:u w:val="single"/>
    </w:rPr>
  </w:style>
  <w:style w:type="paragraph" w:styleId="Header">
    <w:name w:val="header"/>
    <w:basedOn w:val="Normal"/>
    <w:link w:val="HeaderChar"/>
    <w:uiPriority w:val="99"/>
    <w:unhideWhenUsed/>
    <w:rsid w:val="00375A34"/>
    <w:pPr>
      <w:tabs>
        <w:tab w:val="center" w:pos="4680"/>
        <w:tab w:val="right" w:pos="9360"/>
      </w:tabs>
      <w:spacing w:line="240" w:lineRule="auto"/>
    </w:pPr>
  </w:style>
  <w:style w:type="character" w:customStyle="1" w:styleId="HeaderChar">
    <w:name w:val="Header Char"/>
    <w:basedOn w:val="DefaultParagraphFont"/>
    <w:link w:val="Header"/>
    <w:uiPriority w:val="99"/>
    <w:rsid w:val="00375A34"/>
  </w:style>
  <w:style w:type="paragraph" w:styleId="Footer">
    <w:name w:val="footer"/>
    <w:basedOn w:val="Normal"/>
    <w:link w:val="FooterChar"/>
    <w:uiPriority w:val="99"/>
    <w:unhideWhenUsed/>
    <w:rsid w:val="00375A34"/>
    <w:pPr>
      <w:tabs>
        <w:tab w:val="center" w:pos="4680"/>
        <w:tab w:val="right" w:pos="9360"/>
      </w:tabs>
      <w:spacing w:line="240" w:lineRule="auto"/>
    </w:pPr>
  </w:style>
  <w:style w:type="character" w:customStyle="1" w:styleId="FooterChar">
    <w:name w:val="Footer Char"/>
    <w:basedOn w:val="DefaultParagraphFont"/>
    <w:link w:val="Footer"/>
    <w:uiPriority w:val="99"/>
    <w:rsid w:val="00375A34"/>
  </w:style>
  <w:style w:type="paragraph" w:styleId="NormalWeb">
    <w:name w:val="Normal (Web)"/>
    <w:basedOn w:val="Normal"/>
    <w:uiPriority w:val="99"/>
    <w:semiHidden/>
    <w:unhideWhenUsed/>
    <w:rsid w:val="00D11904"/>
    <w:pPr>
      <w:spacing w:before="100" w:beforeAutospacing="1" w:after="100" w:afterAutospacing="1" w:line="240" w:lineRule="auto"/>
    </w:pPr>
    <w:rPr>
      <w:rFonts w:eastAsia="Times New Roman" w:cs="Times New Roman"/>
      <w:szCs w:val="24"/>
      <w:lang w:val="en-GB" w:eastAsia="en-GB"/>
    </w:rPr>
  </w:style>
  <w:style w:type="character" w:styleId="Emphasis">
    <w:name w:val="Emphasis"/>
    <w:basedOn w:val="DefaultParagraphFont"/>
    <w:uiPriority w:val="20"/>
    <w:qFormat/>
    <w:rsid w:val="00D1190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39C2"/>
    <w:rPr>
      <w:color w:val="0563C1" w:themeColor="hyperlink"/>
      <w:u w:val="single"/>
    </w:rPr>
  </w:style>
  <w:style w:type="character" w:customStyle="1" w:styleId="UnresolvedMention">
    <w:name w:val="Unresolved Mention"/>
    <w:basedOn w:val="DefaultParagraphFont"/>
    <w:uiPriority w:val="99"/>
    <w:semiHidden/>
    <w:unhideWhenUsed/>
    <w:rsid w:val="002339C2"/>
    <w:rPr>
      <w:color w:val="605E5C"/>
      <w:shd w:val="clear" w:color="auto" w:fill="E1DFDD"/>
    </w:rPr>
  </w:style>
  <w:style w:type="character" w:customStyle="1" w:styleId="profile-industry-item">
    <w:name w:val="profile-industry-item"/>
    <w:basedOn w:val="DefaultParagraphFont"/>
    <w:rsid w:val="002339C2"/>
  </w:style>
  <w:style w:type="character" w:styleId="FollowedHyperlink">
    <w:name w:val="FollowedHyperlink"/>
    <w:basedOn w:val="DefaultParagraphFont"/>
    <w:uiPriority w:val="99"/>
    <w:semiHidden/>
    <w:unhideWhenUsed/>
    <w:rsid w:val="002339C2"/>
    <w:rPr>
      <w:color w:val="954F72" w:themeColor="followedHyperlink"/>
      <w:u w:val="single"/>
    </w:rPr>
  </w:style>
  <w:style w:type="paragraph" w:styleId="Header">
    <w:name w:val="header"/>
    <w:basedOn w:val="Normal"/>
    <w:link w:val="HeaderChar"/>
    <w:uiPriority w:val="99"/>
    <w:unhideWhenUsed/>
    <w:rsid w:val="00375A34"/>
    <w:pPr>
      <w:tabs>
        <w:tab w:val="center" w:pos="4680"/>
        <w:tab w:val="right" w:pos="9360"/>
      </w:tabs>
      <w:spacing w:line="240" w:lineRule="auto"/>
    </w:pPr>
  </w:style>
  <w:style w:type="character" w:customStyle="1" w:styleId="HeaderChar">
    <w:name w:val="Header Char"/>
    <w:basedOn w:val="DefaultParagraphFont"/>
    <w:link w:val="Header"/>
    <w:uiPriority w:val="99"/>
    <w:rsid w:val="00375A34"/>
  </w:style>
  <w:style w:type="paragraph" w:styleId="Footer">
    <w:name w:val="footer"/>
    <w:basedOn w:val="Normal"/>
    <w:link w:val="FooterChar"/>
    <w:uiPriority w:val="99"/>
    <w:unhideWhenUsed/>
    <w:rsid w:val="00375A34"/>
    <w:pPr>
      <w:tabs>
        <w:tab w:val="center" w:pos="4680"/>
        <w:tab w:val="right" w:pos="9360"/>
      </w:tabs>
      <w:spacing w:line="240" w:lineRule="auto"/>
    </w:pPr>
  </w:style>
  <w:style w:type="character" w:customStyle="1" w:styleId="FooterChar">
    <w:name w:val="Footer Char"/>
    <w:basedOn w:val="DefaultParagraphFont"/>
    <w:link w:val="Footer"/>
    <w:uiPriority w:val="99"/>
    <w:rsid w:val="00375A34"/>
  </w:style>
  <w:style w:type="paragraph" w:styleId="NormalWeb">
    <w:name w:val="Normal (Web)"/>
    <w:basedOn w:val="Normal"/>
    <w:uiPriority w:val="99"/>
    <w:semiHidden/>
    <w:unhideWhenUsed/>
    <w:rsid w:val="00D11904"/>
    <w:pPr>
      <w:spacing w:before="100" w:beforeAutospacing="1" w:after="100" w:afterAutospacing="1" w:line="240" w:lineRule="auto"/>
    </w:pPr>
    <w:rPr>
      <w:rFonts w:eastAsia="Times New Roman" w:cs="Times New Roman"/>
      <w:szCs w:val="24"/>
      <w:lang w:val="en-GB" w:eastAsia="en-GB"/>
    </w:rPr>
  </w:style>
  <w:style w:type="character" w:styleId="Emphasis">
    <w:name w:val="Emphasis"/>
    <w:basedOn w:val="DefaultParagraphFont"/>
    <w:uiPriority w:val="20"/>
    <w:qFormat/>
    <w:rsid w:val="00D119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7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ristmascity.org/locations/payrow-plaza/" TargetMode="External"/><Relationship Id="rId3" Type="http://schemas.openxmlformats.org/officeDocument/2006/relationships/settings" Target="settings.xml"/><Relationship Id="rId7" Type="http://schemas.openxmlformats.org/officeDocument/2006/relationships/hyperlink" Target="https://foursquare.com/v/payrow-plaza/4c312dd33896e21e2ab2e690/photo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1</Pages>
  <Words>529</Words>
  <Characters>3020</Characters>
  <Application>Microsoft Office Word</Application>
  <DocSecurity>0</DocSecurity>
  <Lines>25</Lines>
  <Paragraphs>7</Paragraphs>
  <ScaleCrop>false</ScaleCrop>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JURGEN</cp:lastModifiedBy>
  <cp:revision>4</cp:revision>
  <dcterms:created xsi:type="dcterms:W3CDTF">2021-10-19T17:20:00Z</dcterms:created>
  <dcterms:modified xsi:type="dcterms:W3CDTF">2021-10-19T21:40:00Z</dcterms:modified>
</cp:coreProperties>
</file>